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0C" w:rsidRDefault="009B320C" w:rsidP="009B320C">
      <w:pPr>
        <w:spacing w:after="0" w:line="240" w:lineRule="auto"/>
        <w:jc w:val="center"/>
        <w:rPr>
          <w:rStyle w:val="Strong"/>
          <w:rFonts w:asciiTheme="majorHAnsi" w:hAnsiTheme="majorHAnsi" w:cs="Arial"/>
          <w:color w:val="000000"/>
          <w:sz w:val="28"/>
          <w:szCs w:val="28"/>
          <w:lang w:val="en-US"/>
        </w:rPr>
      </w:pPr>
    </w:p>
    <w:p w:rsidR="001B467E" w:rsidRDefault="001C71D3" w:rsidP="001C71D3">
      <w:pPr>
        <w:spacing w:after="0" w:line="240" w:lineRule="auto"/>
        <w:jc w:val="center"/>
        <w:rPr>
          <w:rStyle w:val="Strong"/>
          <w:rFonts w:asciiTheme="majorHAnsi" w:hAnsiTheme="majorHAnsi" w:cs="Arial"/>
          <w:color w:val="000000"/>
          <w:sz w:val="28"/>
          <w:szCs w:val="28"/>
          <w:lang w:val="en-US"/>
        </w:rPr>
      </w:pPr>
      <w:bookmarkStart w:id="0" w:name="_GoBack"/>
      <w:bookmarkEnd w:id="0"/>
      <w:r>
        <w:rPr>
          <w:rStyle w:val="Strong"/>
          <w:rFonts w:asciiTheme="majorHAnsi" w:hAnsiTheme="majorHAnsi" w:cs="Arial"/>
          <w:color w:val="000000"/>
          <w:sz w:val="28"/>
          <w:szCs w:val="28"/>
          <w:lang w:val="en-US"/>
        </w:rPr>
        <w:br/>
      </w:r>
      <w:r w:rsidR="00FE35EB" w:rsidRPr="00FE35EB">
        <w:rPr>
          <w:rStyle w:val="Strong"/>
          <w:rFonts w:asciiTheme="majorHAnsi" w:hAnsiTheme="majorHAnsi" w:cs="Arial"/>
          <w:color w:val="000000"/>
          <w:sz w:val="28"/>
          <w:szCs w:val="28"/>
          <w:lang w:val="en-US"/>
        </w:rPr>
        <w:t xml:space="preserve">                         </w:t>
      </w:r>
      <w:r w:rsidR="00466359">
        <w:rPr>
          <w:rStyle w:val="Strong"/>
          <w:rFonts w:asciiTheme="majorHAnsi" w:hAnsiTheme="majorHAnsi" w:cs="Arial"/>
          <w:color w:val="000000"/>
          <w:sz w:val="28"/>
          <w:szCs w:val="28"/>
          <w:lang w:val="en-US"/>
        </w:rPr>
        <w:br/>
      </w:r>
      <w:r w:rsidR="001B467E" w:rsidRPr="00634416">
        <w:rPr>
          <w:rStyle w:val="Strong"/>
          <w:rFonts w:asciiTheme="majorHAnsi" w:hAnsiTheme="majorHAnsi" w:cs="Arial"/>
          <w:color w:val="000000"/>
          <w:sz w:val="28"/>
          <w:szCs w:val="28"/>
          <w:lang w:val="en-US"/>
        </w:rPr>
        <w:t xml:space="preserve">Cefic-LRI </w:t>
      </w:r>
      <w:r w:rsidR="001B467E">
        <w:rPr>
          <w:rStyle w:val="Strong"/>
          <w:rFonts w:asciiTheme="majorHAnsi" w:hAnsiTheme="majorHAnsi" w:cs="Arial"/>
          <w:color w:val="000000"/>
          <w:sz w:val="28"/>
          <w:szCs w:val="28"/>
          <w:lang w:val="en-US"/>
        </w:rPr>
        <w:t>and ECHA w</w:t>
      </w:r>
      <w:r w:rsidR="001B467E" w:rsidRPr="00634416">
        <w:rPr>
          <w:rStyle w:val="Strong"/>
          <w:rFonts w:asciiTheme="majorHAnsi" w:hAnsiTheme="majorHAnsi" w:cs="Arial"/>
          <w:color w:val="000000"/>
          <w:sz w:val="28"/>
          <w:szCs w:val="28"/>
          <w:lang w:val="en-US"/>
        </w:rPr>
        <w:t xml:space="preserve">orkshop </w:t>
      </w:r>
      <w:r w:rsidR="001B467E">
        <w:rPr>
          <w:rStyle w:val="Strong"/>
          <w:rFonts w:asciiTheme="majorHAnsi" w:hAnsiTheme="majorHAnsi" w:cs="Arial"/>
          <w:color w:val="000000"/>
          <w:sz w:val="28"/>
          <w:szCs w:val="28"/>
          <w:lang w:val="en-US"/>
        </w:rPr>
        <w:t>discuss</w:t>
      </w:r>
      <w:r w:rsidR="001B467E" w:rsidRPr="00634416">
        <w:rPr>
          <w:rStyle w:val="Strong"/>
          <w:rFonts w:asciiTheme="majorHAnsi" w:hAnsiTheme="majorHAnsi" w:cs="Arial"/>
          <w:color w:val="000000"/>
          <w:sz w:val="28"/>
          <w:szCs w:val="28"/>
          <w:lang w:val="en-US"/>
        </w:rPr>
        <w:t xml:space="preserve"> </w:t>
      </w:r>
      <w:r w:rsidR="001B467E">
        <w:rPr>
          <w:rStyle w:val="Strong"/>
          <w:rFonts w:asciiTheme="majorHAnsi" w:hAnsiTheme="majorHAnsi" w:cs="Arial"/>
          <w:color w:val="000000"/>
          <w:sz w:val="28"/>
          <w:szCs w:val="28"/>
          <w:lang w:val="en-US"/>
        </w:rPr>
        <w:t>latest scientific developments in bioaccumulation r</w:t>
      </w:r>
      <w:r w:rsidR="001B467E" w:rsidRPr="00634416">
        <w:rPr>
          <w:rStyle w:val="Strong"/>
          <w:rFonts w:asciiTheme="majorHAnsi" w:hAnsiTheme="majorHAnsi" w:cs="Arial"/>
          <w:color w:val="000000"/>
          <w:sz w:val="28"/>
          <w:szCs w:val="28"/>
          <w:lang w:val="en-US"/>
        </w:rPr>
        <w:t>esearch</w:t>
      </w:r>
    </w:p>
    <w:p w:rsidR="001B467E" w:rsidRPr="00634416" w:rsidRDefault="001B467E" w:rsidP="001B467E">
      <w:pPr>
        <w:spacing w:after="0" w:line="240" w:lineRule="auto"/>
        <w:jc w:val="center"/>
        <w:rPr>
          <w:rStyle w:val="Strong"/>
          <w:rFonts w:asciiTheme="majorHAnsi" w:hAnsiTheme="majorHAnsi" w:cs="Arial"/>
          <w:color w:val="000000"/>
          <w:sz w:val="28"/>
          <w:szCs w:val="28"/>
          <w:lang w:val="en-US"/>
        </w:rPr>
      </w:pPr>
    </w:p>
    <w:p w:rsidR="006337E2" w:rsidRPr="006337E2" w:rsidRDefault="006337E2" w:rsidP="006337E2">
      <w:pPr>
        <w:rPr>
          <w:lang w:val="en-US"/>
        </w:rPr>
      </w:pPr>
      <w:r w:rsidRPr="006337E2">
        <w:rPr>
          <w:lang w:val="en-US"/>
        </w:rPr>
        <w:t xml:space="preserve">HELSINKI, September 24, 2014 – Today, the </w:t>
      </w:r>
      <w:hyperlink r:id="rId8" w:history="1">
        <w:r w:rsidRPr="00FE35EB">
          <w:rPr>
            <w:rStyle w:val="Hyperlink"/>
            <w:lang w:val="en-US"/>
          </w:rPr>
          <w:t xml:space="preserve">Long-range Research Initiative </w:t>
        </w:r>
        <w:proofErr w:type="spellStart"/>
        <w:r w:rsidRPr="00FE35EB">
          <w:rPr>
            <w:rStyle w:val="Hyperlink"/>
            <w:lang w:val="en-US"/>
          </w:rPr>
          <w:t>programme</w:t>
        </w:r>
        <w:proofErr w:type="spellEnd"/>
      </w:hyperlink>
      <w:r w:rsidRPr="006337E2">
        <w:rPr>
          <w:lang w:val="en-US"/>
        </w:rPr>
        <w:t xml:space="preserve"> (LRI) of Cefic , hosted by the </w:t>
      </w:r>
      <w:hyperlink r:id="rId9" w:history="1">
        <w:r w:rsidRPr="00FE35EB">
          <w:rPr>
            <w:rStyle w:val="Hyperlink"/>
            <w:lang w:val="en-US"/>
          </w:rPr>
          <w:t>European Chemicals Agency</w:t>
        </w:r>
      </w:hyperlink>
      <w:r w:rsidRPr="006337E2">
        <w:rPr>
          <w:lang w:val="en-US"/>
        </w:rPr>
        <w:t xml:space="preserve"> (ECHA),  brings together experts from European member state agencies and bodies,  academia and industry to exchange views on latest key developments in bioaccumulation science. The workshop aims to </w:t>
      </w:r>
      <w:r w:rsidR="007643D6" w:rsidRPr="007643D6">
        <w:rPr>
          <w:lang w:val="en-US"/>
        </w:rPr>
        <w:t xml:space="preserve">present recent key developments in bioaccumulation science </w:t>
      </w:r>
      <w:r w:rsidR="007643D6">
        <w:rPr>
          <w:lang w:val="en-US"/>
        </w:rPr>
        <w:t>and discuss</w:t>
      </w:r>
      <w:r w:rsidR="00F30A4C">
        <w:rPr>
          <w:lang w:val="en-US"/>
        </w:rPr>
        <w:t xml:space="preserve"> </w:t>
      </w:r>
      <w:r w:rsidRPr="006337E2">
        <w:rPr>
          <w:lang w:val="en-US"/>
        </w:rPr>
        <w:t>current bioaccumulation assessment practices for organic chemicals.</w:t>
      </w:r>
    </w:p>
    <w:p w:rsidR="00F30A4C" w:rsidRDefault="00F30A4C" w:rsidP="006337E2">
      <w:pPr>
        <w:rPr>
          <w:lang w:val="en-US"/>
        </w:rPr>
      </w:pPr>
      <w:r>
        <w:rPr>
          <w:lang w:val="en-US"/>
        </w:rPr>
        <w:t xml:space="preserve">The workshop is very timely for ECHA. The workshop discussions are relevant for many </w:t>
      </w:r>
      <w:r w:rsidR="009B320C">
        <w:rPr>
          <w:lang w:val="en-US"/>
        </w:rPr>
        <w:t>ongoing bioaccumulation</w:t>
      </w:r>
      <w:r>
        <w:rPr>
          <w:lang w:val="en-US"/>
        </w:rPr>
        <w:t xml:space="preserve"> assessments </w:t>
      </w:r>
      <w:r w:rsidRPr="00F30A4C">
        <w:rPr>
          <w:lang w:val="en-US"/>
        </w:rPr>
        <w:t xml:space="preserve">and individual </w:t>
      </w:r>
      <w:r w:rsidR="00CA07D1" w:rsidRPr="00F30A4C">
        <w:rPr>
          <w:lang w:val="en-US"/>
        </w:rPr>
        <w:t xml:space="preserve">authorities </w:t>
      </w:r>
      <w:r w:rsidR="00CA07D1">
        <w:rPr>
          <w:lang w:val="en-US"/>
        </w:rPr>
        <w:t xml:space="preserve">and industry </w:t>
      </w:r>
      <w:r w:rsidRPr="00F30A4C">
        <w:rPr>
          <w:lang w:val="en-US"/>
        </w:rPr>
        <w:t>may be able to directly make use of the discussions</w:t>
      </w:r>
      <w:r>
        <w:rPr>
          <w:lang w:val="en-US"/>
        </w:rPr>
        <w:t>. T</w:t>
      </w:r>
      <w:r w:rsidRPr="00F30A4C">
        <w:rPr>
          <w:lang w:val="en-US"/>
        </w:rPr>
        <w:t>he workshop results will be considered further by ECHA’s PBT Expert Group</w:t>
      </w:r>
      <w:r>
        <w:rPr>
          <w:lang w:val="en-US"/>
        </w:rPr>
        <w:t>. They will help the PBT Expert Group decide on which scientific development topics require further research and which are mature enough to be included in updated regulatory guidance.</w:t>
      </w:r>
    </w:p>
    <w:p w:rsidR="006337E2" w:rsidRPr="006337E2" w:rsidRDefault="006337E2" w:rsidP="006337E2">
      <w:pPr>
        <w:rPr>
          <w:lang w:val="en-US"/>
        </w:rPr>
      </w:pPr>
      <w:r w:rsidRPr="006337E2">
        <w:rPr>
          <w:lang w:val="en-US"/>
        </w:rPr>
        <w:t xml:space="preserve">Dolf van </w:t>
      </w:r>
      <w:proofErr w:type="spellStart"/>
      <w:r w:rsidRPr="006337E2">
        <w:rPr>
          <w:lang w:val="en-US"/>
        </w:rPr>
        <w:t>Wijk</w:t>
      </w:r>
      <w:proofErr w:type="spellEnd"/>
      <w:r w:rsidRPr="006337E2">
        <w:rPr>
          <w:lang w:val="en-US"/>
        </w:rPr>
        <w:t xml:space="preserve">, Director Science and Regulatory </w:t>
      </w:r>
      <w:r w:rsidR="008D0CF1">
        <w:rPr>
          <w:lang w:val="en-US"/>
        </w:rPr>
        <w:t>Affairs, Euro Chlor and member of the Cefic-LRI Strategy</w:t>
      </w:r>
      <w:r w:rsidRPr="006337E2">
        <w:rPr>
          <w:lang w:val="en-US"/>
        </w:rPr>
        <w:t xml:space="preserve"> Implementation Group said “in the past decade, tremendous progress has been made in the science of assessing bioaccumulation potential of substances and Cefic-LRI has made a major contribution to this through its research corporation with academia and institutions”. The Long-range Research Initiative </w:t>
      </w:r>
      <w:proofErr w:type="spellStart"/>
      <w:r w:rsidRPr="006337E2">
        <w:rPr>
          <w:lang w:val="en-US"/>
        </w:rPr>
        <w:t>programme</w:t>
      </w:r>
      <w:proofErr w:type="spellEnd"/>
      <w:r w:rsidRPr="006337E2">
        <w:rPr>
          <w:lang w:val="en-US"/>
        </w:rPr>
        <w:t xml:space="preserve"> (LRI) of Cefic has been a major contributor to important scientific developments in methods to evaluate bioaccumulation, including alternatives to animal testing.  “The science in this area has significantly moved forward and as a result we now have more reliable and adequate methodologies and endpoints for better assessments” continued van </w:t>
      </w:r>
      <w:proofErr w:type="spellStart"/>
      <w:r w:rsidRPr="006337E2">
        <w:rPr>
          <w:lang w:val="en-US"/>
        </w:rPr>
        <w:t>Wijk</w:t>
      </w:r>
      <w:proofErr w:type="spellEnd"/>
      <w:r w:rsidRPr="006337E2">
        <w:rPr>
          <w:lang w:val="en-US"/>
        </w:rPr>
        <w:t>.</w:t>
      </w:r>
    </w:p>
    <w:p w:rsidR="006337E2" w:rsidRPr="006337E2" w:rsidRDefault="006337E2" w:rsidP="006337E2">
      <w:pPr>
        <w:rPr>
          <w:lang w:val="en-US"/>
        </w:rPr>
      </w:pPr>
      <w:r w:rsidRPr="006337E2">
        <w:rPr>
          <w:lang w:val="en-US"/>
        </w:rPr>
        <w:t xml:space="preserve">The task of this workshop is now to bring together the most recent knowledge on bioaccumulation research and revive the discussion between academia, institutions and industry on what has changed to ensure a common understanding and a more efficient corporation.  “Now is the time for us to raise scientific awareness about the important new knowledge and developments in the past years, which ultimately feed in innovative regulatory guidance revisions and today’s workshop is an excellent start” concluded van </w:t>
      </w:r>
      <w:proofErr w:type="spellStart"/>
      <w:r w:rsidRPr="006337E2">
        <w:rPr>
          <w:lang w:val="en-US"/>
        </w:rPr>
        <w:t>Wijk</w:t>
      </w:r>
      <w:proofErr w:type="spellEnd"/>
      <w:r w:rsidRPr="006337E2">
        <w:rPr>
          <w:lang w:val="en-US"/>
        </w:rPr>
        <w:t xml:space="preserve">.   </w:t>
      </w:r>
    </w:p>
    <w:p w:rsidR="00DE2925" w:rsidRDefault="006337E2" w:rsidP="006337E2">
      <w:pPr>
        <w:rPr>
          <w:rFonts w:cstheme="minorHAnsi"/>
          <w:bCs/>
          <w:color w:val="0000FF" w:themeColor="hyperlink"/>
          <w:u w:val="single"/>
          <w:lang w:val="en-US"/>
        </w:rPr>
      </w:pPr>
      <w:r w:rsidRPr="006337E2">
        <w:rPr>
          <w:rFonts w:cstheme="minorHAnsi"/>
          <w:b/>
          <w:bCs/>
          <w:color w:val="000000"/>
          <w:lang w:val="en-US"/>
        </w:rPr>
        <w:t xml:space="preserve">For more information, contact: </w:t>
      </w:r>
      <w:r w:rsidRPr="006337E2">
        <w:rPr>
          <w:rFonts w:cstheme="minorHAnsi"/>
          <w:bCs/>
          <w:color w:val="000000"/>
          <w:lang w:val="en-US"/>
        </w:rPr>
        <w:t xml:space="preserve">Esther </w:t>
      </w:r>
      <w:proofErr w:type="spellStart"/>
      <w:r w:rsidRPr="006337E2">
        <w:rPr>
          <w:rFonts w:cstheme="minorHAnsi"/>
          <w:bCs/>
          <w:color w:val="000000"/>
          <w:lang w:val="en-US"/>
        </w:rPr>
        <w:t>Agyeman-Budu</w:t>
      </w:r>
      <w:proofErr w:type="spellEnd"/>
      <w:r w:rsidRPr="006337E2">
        <w:rPr>
          <w:rFonts w:cstheme="minorHAnsi"/>
          <w:bCs/>
          <w:color w:val="000000"/>
          <w:lang w:val="en-US"/>
        </w:rPr>
        <w:t xml:space="preserve">, Cefic communication manager for research and innovation, at </w:t>
      </w:r>
      <w:hyperlink r:id="rId10" w:history="1">
        <w:r w:rsidRPr="006337E2">
          <w:rPr>
            <w:rStyle w:val="Hyperlink"/>
            <w:rFonts w:cstheme="minorHAnsi"/>
            <w:bCs/>
            <w:lang w:val="en-US"/>
          </w:rPr>
          <w:t>eab@cefic.be</w:t>
        </w:r>
      </w:hyperlink>
      <w:r w:rsidRPr="006337E2">
        <w:rPr>
          <w:rFonts w:cstheme="minorHAnsi"/>
          <w:bCs/>
          <w:color w:val="000000"/>
          <w:lang w:val="en-US"/>
        </w:rPr>
        <w:t xml:space="preserve"> for </w:t>
      </w:r>
      <w:r w:rsidRPr="006337E2">
        <w:rPr>
          <w:lang w:val="en-US"/>
        </w:rPr>
        <w:t>Cefic-LRI’s involvement</w:t>
      </w:r>
      <w:r w:rsidRPr="006337E2">
        <w:rPr>
          <w:rFonts w:cstheme="minorHAnsi"/>
          <w:bCs/>
          <w:color w:val="000000"/>
          <w:lang w:val="en-US"/>
        </w:rPr>
        <w:t xml:space="preserve"> and for ECHA’s involvement please contact Mikko Väänänen, ECHA Press Officer, at </w:t>
      </w:r>
      <w:hyperlink r:id="rId11" w:history="1">
        <w:r w:rsidRPr="006337E2">
          <w:rPr>
            <w:rFonts w:cstheme="minorHAnsi"/>
            <w:bCs/>
            <w:color w:val="0000FF" w:themeColor="hyperlink"/>
            <w:u w:val="single"/>
            <w:lang w:val="en-US"/>
          </w:rPr>
          <w:t>Press@echa.europa.eu</w:t>
        </w:r>
      </w:hyperlink>
      <w:r w:rsidR="00DE2925">
        <w:rPr>
          <w:rFonts w:cstheme="minorHAnsi"/>
          <w:bCs/>
          <w:color w:val="0000FF" w:themeColor="hyperlink"/>
          <w:u w:val="single"/>
          <w:lang w:val="en-US"/>
        </w:rPr>
        <w:t xml:space="preserve">.  </w:t>
      </w:r>
    </w:p>
    <w:p w:rsidR="006337E2" w:rsidRPr="00DE2925" w:rsidRDefault="006337E2" w:rsidP="006337E2">
      <w:pPr>
        <w:rPr>
          <w:lang w:val="en-US"/>
        </w:rPr>
      </w:pPr>
      <w:r w:rsidRPr="006337E2">
        <w:rPr>
          <w:b/>
          <w:lang w:val="en-US"/>
        </w:rPr>
        <w:t>Notes to editor</w:t>
      </w:r>
      <w:proofErr w:type="gramStart"/>
      <w:r w:rsidRPr="006337E2">
        <w:rPr>
          <w:b/>
          <w:lang w:val="en-US"/>
        </w:rPr>
        <w:t>:</w:t>
      </w:r>
      <w:proofErr w:type="gramEnd"/>
      <w:r w:rsidR="00DE2925">
        <w:rPr>
          <w:b/>
          <w:lang w:val="en-US"/>
        </w:rPr>
        <w:br/>
      </w:r>
      <w:r w:rsidR="00DE2925" w:rsidRPr="00DE2925">
        <w:rPr>
          <w:lang w:val="en-US"/>
        </w:rPr>
        <w:t xml:space="preserve">The event background  information and agenda can be downloaded  </w:t>
      </w:r>
      <w:hyperlink r:id="rId12" w:history="1">
        <w:r w:rsidR="00DE2925" w:rsidRPr="00DE2925">
          <w:rPr>
            <w:rStyle w:val="Hyperlink"/>
            <w:lang w:val="en-US"/>
          </w:rPr>
          <w:t>here.</w:t>
        </w:r>
      </w:hyperlink>
    </w:p>
    <w:p w:rsidR="001C71D3" w:rsidRDefault="006337E2" w:rsidP="006337E2">
      <w:pPr>
        <w:rPr>
          <w:lang w:val="en-US"/>
        </w:rPr>
      </w:pPr>
      <w:r w:rsidRPr="00DE2925">
        <w:rPr>
          <w:b/>
          <w:lang w:val="en-US"/>
        </w:rPr>
        <w:t>About LRI</w:t>
      </w:r>
      <w:r w:rsidR="00466359">
        <w:rPr>
          <w:lang w:val="en-US"/>
        </w:rPr>
        <w:br/>
      </w:r>
      <w:r w:rsidRPr="006337E2">
        <w:rPr>
          <w:lang w:val="en-US"/>
        </w:rPr>
        <w:t xml:space="preserve">The Long-range Research Initiative (LRI) is part of </w:t>
      </w:r>
      <w:proofErr w:type="spellStart"/>
      <w:r w:rsidRPr="006337E2">
        <w:rPr>
          <w:lang w:val="en-US"/>
        </w:rPr>
        <w:t>Cefic's</w:t>
      </w:r>
      <w:proofErr w:type="spellEnd"/>
      <w:r w:rsidRPr="006337E2">
        <w:rPr>
          <w:lang w:val="en-US"/>
        </w:rPr>
        <w:t xml:space="preserve"> </w:t>
      </w:r>
      <w:r w:rsidR="00DE2925">
        <w:rPr>
          <w:lang w:val="en-US"/>
        </w:rPr>
        <w:t>v</w:t>
      </w:r>
      <w:r w:rsidRPr="006337E2">
        <w:rPr>
          <w:lang w:val="en-US"/>
        </w:rPr>
        <w:t xml:space="preserve">oluntary </w:t>
      </w:r>
      <w:r w:rsidR="00DE2925">
        <w:rPr>
          <w:lang w:val="en-US"/>
        </w:rPr>
        <w:t>i</w:t>
      </w:r>
      <w:r w:rsidRPr="006337E2">
        <w:rPr>
          <w:lang w:val="en-US"/>
        </w:rPr>
        <w:t xml:space="preserve">nitiatives to improve the </w:t>
      </w:r>
      <w:r w:rsidR="00221664">
        <w:rPr>
          <w:lang w:val="en-US"/>
        </w:rPr>
        <w:t>R</w:t>
      </w:r>
      <w:r w:rsidRPr="006337E2">
        <w:rPr>
          <w:lang w:val="en-US"/>
        </w:rPr>
        <w:t xml:space="preserve">egulatory </w:t>
      </w:r>
    </w:p>
    <w:p w:rsidR="001C71D3" w:rsidRDefault="001C71D3" w:rsidP="006337E2">
      <w:pPr>
        <w:rPr>
          <w:lang w:val="en-US"/>
        </w:rPr>
      </w:pPr>
    </w:p>
    <w:p w:rsidR="006337E2" w:rsidRDefault="00221664" w:rsidP="006337E2">
      <w:pPr>
        <w:rPr>
          <w:lang w:val="en-US"/>
        </w:rPr>
      </w:pPr>
      <w:proofErr w:type="gramStart"/>
      <w:r>
        <w:rPr>
          <w:lang w:val="en-US"/>
        </w:rPr>
        <w:t>Framework</w:t>
      </w:r>
      <w:r w:rsidR="006337E2" w:rsidRPr="006337E2">
        <w:rPr>
          <w:lang w:val="en-US"/>
        </w:rPr>
        <w:t xml:space="preserve"> of the chemical industry in Europe.</w:t>
      </w:r>
      <w:proofErr w:type="gramEnd"/>
      <w:r w:rsidR="006337E2" w:rsidRPr="006337E2">
        <w:rPr>
          <w:lang w:val="en-US"/>
        </w:rPr>
        <w:t xml:space="preserve"> Its mission is to identify and fill gaps in our understanding of the hazards posed by chemicals and to improve the methods available for assessing the associated risks.</w:t>
      </w:r>
    </w:p>
    <w:p w:rsidR="006337E2" w:rsidRPr="009B320C" w:rsidRDefault="009B320C" w:rsidP="006337E2">
      <w:pPr>
        <w:rPr>
          <w:rFonts w:cstheme="minorHAnsi"/>
          <w:lang w:val="en-US"/>
        </w:rPr>
      </w:pPr>
      <w:r w:rsidRPr="00DE2925">
        <w:rPr>
          <w:b/>
          <w:lang w:val="en-US"/>
        </w:rPr>
        <w:t>About ECHA</w:t>
      </w:r>
      <w:r w:rsidR="00466359">
        <w:rPr>
          <w:rFonts w:cstheme="minorHAnsi"/>
        </w:rPr>
        <w:br/>
      </w:r>
      <w:r w:rsidR="001A4F38" w:rsidRPr="009B320C">
        <w:rPr>
          <w:rFonts w:cstheme="minorHAnsi"/>
        </w:rPr>
        <w:t xml:space="preserve">The European Chemicals Agency (ECHA) is the driving force among regulatory authorities in implementing the EU's </w:t>
      </w:r>
      <w:proofErr w:type="spellStart"/>
      <w:r w:rsidR="001A4F38" w:rsidRPr="009B320C">
        <w:rPr>
          <w:rFonts w:cstheme="minorHAnsi"/>
        </w:rPr>
        <w:t>groundbreaking</w:t>
      </w:r>
      <w:proofErr w:type="spellEnd"/>
      <w:r w:rsidR="001A4F38" w:rsidRPr="009B320C">
        <w:rPr>
          <w:rFonts w:cstheme="minorHAnsi"/>
        </w:rPr>
        <w:t xml:space="preserve"> chemicals legislation for the benefit of human health and the environment as well as for innovation and competitiveness. ECHA helps companies to comply with the legislation, advances the safe use of chemicals, provides information on chemicals and addresses chemicals of concern.</w:t>
      </w:r>
    </w:p>
    <w:p w:rsidR="006337E2" w:rsidRPr="006337E2" w:rsidRDefault="006337E2" w:rsidP="006337E2">
      <w:pPr>
        <w:jc w:val="center"/>
        <w:rPr>
          <w:lang w:val="en-US"/>
        </w:rPr>
      </w:pPr>
      <w:proofErr w:type="gramStart"/>
      <w:r w:rsidRPr="006337E2">
        <w:rPr>
          <w:lang w:val="en-US"/>
        </w:rPr>
        <w:t>ends</w:t>
      </w:r>
      <w:proofErr w:type="gramEnd"/>
      <w:r w:rsidRPr="006337E2">
        <w:rPr>
          <w:lang w:val="en-US"/>
        </w:rPr>
        <w:t xml:space="preserve"> / all</w:t>
      </w:r>
    </w:p>
    <w:p w:rsidR="004F1419" w:rsidRDefault="004F1419" w:rsidP="006337E2"/>
    <w:sectPr w:rsidR="004F1419" w:rsidSect="0046635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DE" w:rsidRDefault="000F44DE" w:rsidP="00862CBE">
      <w:pPr>
        <w:spacing w:after="0" w:line="240" w:lineRule="auto"/>
      </w:pPr>
      <w:r>
        <w:separator/>
      </w:r>
    </w:p>
  </w:endnote>
  <w:endnote w:type="continuationSeparator" w:id="0">
    <w:p w:rsidR="000F44DE" w:rsidRDefault="000F44DE" w:rsidP="0086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DE" w:rsidRDefault="000F44DE" w:rsidP="00862CBE">
      <w:pPr>
        <w:spacing w:after="0" w:line="240" w:lineRule="auto"/>
      </w:pPr>
      <w:r>
        <w:separator/>
      </w:r>
    </w:p>
  </w:footnote>
  <w:footnote w:type="continuationSeparator" w:id="0">
    <w:p w:rsidR="000F44DE" w:rsidRDefault="000F44DE" w:rsidP="0086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41" w:rsidRDefault="00466359">
    <w:pPr>
      <w:pStyle w:val="Header"/>
    </w:pPr>
    <w:r>
      <w:rPr>
        <w:noProof/>
      </w:rPr>
      <mc:AlternateContent>
        <mc:Choice Requires="wps">
          <w:drawing>
            <wp:anchor distT="0" distB="0" distL="114300" distR="114300" simplePos="0" relativeHeight="251659264" behindDoc="0" locked="0" layoutInCell="1" allowOverlap="1" wp14:anchorId="74E38EFC" wp14:editId="58F1521B">
              <wp:simplePos x="0" y="0"/>
              <wp:positionH relativeFrom="column">
                <wp:posOffset>-657225</wp:posOffset>
              </wp:positionH>
              <wp:positionV relativeFrom="paragraph">
                <wp:posOffset>-390525</wp:posOffset>
              </wp:positionV>
              <wp:extent cx="1914525" cy="1133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133475"/>
                      </a:xfrm>
                      <a:prstGeom prst="rect">
                        <a:avLst/>
                      </a:prstGeom>
                      <a:solidFill>
                        <a:srgbClr val="FFFFFF"/>
                      </a:solidFill>
                      <a:ln w="9525">
                        <a:noFill/>
                        <a:miter lim="800000"/>
                        <a:headEnd/>
                        <a:tailEnd/>
                      </a:ln>
                    </wps:spPr>
                    <wps:txbx>
                      <w:txbxContent>
                        <w:p w:rsidR="00B92741" w:rsidRDefault="00B92741">
                          <w:r>
                            <w:rPr>
                              <w:noProof/>
                              <w:lang w:val="en-US"/>
                            </w:rPr>
                            <w:drawing>
                              <wp:inline distT="0" distB="0" distL="0" distR="0" wp14:anchorId="1F3C5C7B" wp14:editId="69B4B079">
                                <wp:extent cx="1589405" cy="921331"/>
                                <wp:effectExtent l="0" t="0" r="0" b="0"/>
                                <wp:docPr id="4" name="Picture 4" descr="T:\RESEARCH AND INNOVATION\COMMS\Management\Brand Management\LRI\Logo\LR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SEARCH AND INNOVATION\COMMS\Management\Brand Management\LRI\Logo\LRI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9213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30.75pt;width:150.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" stroked="f">
              <v:textbox>
                <w:txbxContent>
                  <w:p w:rsidR="00B92741" w:rsidRDefault="00B92741">
                    <w:r>
                      <w:rPr>
                        <w:noProof/>
                        <w:lang w:val="en-US"/>
                      </w:rPr>
                      <w:drawing>
                        <wp:inline distT="0" distB="0" distL="0" distR="0" wp14:anchorId="1F3C5C7B" wp14:editId="69B4B079">
                          <wp:extent cx="1589405" cy="921331"/>
                          <wp:effectExtent l="0" t="0" r="0" b="0"/>
                          <wp:docPr id="4" name="Picture 4" descr="T:\RESEARCH AND INNOVATION\COMMS\Management\Brand Management\LRI\Logo\LR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SEARCH AND INNOVATION\COMMS\Management\Brand Management\LRI\Logo\LRI 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405" cy="921331"/>
                                  </a:xfrm>
                                  <a:prstGeom prst="rect">
                                    <a:avLst/>
                                  </a:prstGeom>
                                  <a:noFill/>
                                  <a:ln>
                                    <a:noFill/>
                                  </a:ln>
                                </pic:spPr>
                              </pic:pic>
                            </a:graphicData>
                          </a:graphic>
                        </wp:inline>
                      </w:drawing>
                    </w:r>
                  </w:p>
                </w:txbxContent>
              </v:textbox>
            </v:shape>
          </w:pict>
        </mc:Fallback>
      </mc:AlternateContent>
    </w:r>
    <w:r w:rsidR="00B92741">
      <w:rPr>
        <w:noProof/>
      </w:rPr>
      <mc:AlternateContent>
        <mc:Choice Requires="wps">
          <w:drawing>
            <wp:anchor distT="0" distB="0" distL="114300" distR="114300" simplePos="0" relativeHeight="251661312" behindDoc="0" locked="0" layoutInCell="1" allowOverlap="1" wp14:anchorId="3CE7B9B0" wp14:editId="20CB73A6">
              <wp:simplePos x="0" y="0"/>
              <wp:positionH relativeFrom="column">
                <wp:posOffset>3933825</wp:posOffset>
              </wp:positionH>
              <wp:positionV relativeFrom="paragraph">
                <wp:posOffset>-171450</wp:posOffset>
              </wp:positionV>
              <wp:extent cx="2647950" cy="11334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33475"/>
                      </a:xfrm>
                      <a:prstGeom prst="rect">
                        <a:avLst/>
                      </a:prstGeom>
                      <a:solidFill>
                        <a:srgbClr val="FFFFFF"/>
                      </a:solidFill>
                      <a:ln w="9525">
                        <a:noFill/>
                        <a:miter lim="800000"/>
                        <a:headEnd/>
                        <a:tailEnd/>
                      </a:ln>
                    </wps:spPr>
                    <wps:txbx>
                      <w:txbxContent>
                        <w:p w:rsidR="00B92741" w:rsidRDefault="00B92741">
                          <w:r>
                            <w:rPr>
                              <w:noProof/>
                              <w:lang w:val="en-US"/>
                            </w:rPr>
                            <w:drawing>
                              <wp:inline distT="0" distB="0" distL="0" distR="0" wp14:anchorId="74168744" wp14:editId="1F502C2C">
                                <wp:extent cx="2361412" cy="619125"/>
                                <wp:effectExtent l="0" t="0" r="1270" b="0"/>
                                <wp:docPr id="3" name="Picture 3" descr="C:\Users\eab\AppData\Local\Microsoft\Windows\Temporary Internet Files\Content.Word\ECH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b\AppData\Local\Microsoft\Windows\Temporary Internet Files\Content.Word\ECHA_logo_4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329" cy="618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75pt;margin-top:-13.5pt;width:208.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GmIwIAACM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" stroked="f">
              <v:textbox>
                <w:txbxContent>
                  <w:p w:rsidR="00B92741" w:rsidRDefault="00B92741">
                    <w:r>
                      <w:rPr>
                        <w:noProof/>
                        <w:lang w:val="en-US"/>
                      </w:rPr>
                      <w:drawing>
                        <wp:inline distT="0" distB="0" distL="0" distR="0" wp14:anchorId="74168744" wp14:editId="1F502C2C">
                          <wp:extent cx="2361412" cy="619125"/>
                          <wp:effectExtent l="0" t="0" r="1270" b="0"/>
                          <wp:docPr id="3" name="Picture 3" descr="C:\Users\eab\AppData\Local\Microsoft\Windows\Temporary Internet Files\Content.Word\ECH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b\AppData\Local\Microsoft\Windows\Temporary Internet Files\Content.Word\ECHA_logo_4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9329" cy="61857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5492"/>
    <w:multiLevelType w:val="hybridMultilevel"/>
    <w:tmpl w:val="627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14047"/>
    <w:multiLevelType w:val="hybridMultilevel"/>
    <w:tmpl w:val="81BA4DB8"/>
    <w:lvl w:ilvl="0" w:tplc="62A23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BE"/>
    <w:rsid w:val="000E5EF8"/>
    <w:rsid w:val="000F44DE"/>
    <w:rsid w:val="001A4F38"/>
    <w:rsid w:val="001B467E"/>
    <w:rsid w:val="001C71D3"/>
    <w:rsid w:val="00221664"/>
    <w:rsid w:val="003C6F25"/>
    <w:rsid w:val="00414C40"/>
    <w:rsid w:val="00422432"/>
    <w:rsid w:val="00466359"/>
    <w:rsid w:val="004B5F55"/>
    <w:rsid w:val="004F1419"/>
    <w:rsid w:val="00514253"/>
    <w:rsid w:val="00561357"/>
    <w:rsid w:val="00566C8D"/>
    <w:rsid w:val="00572CC1"/>
    <w:rsid w:val="006337E2"/>
    <w:rsid w:val="006670DB"/>
    <w:rsid w:val="0070060C"/>
    <w:rsid w:val="00713E7A"/>
    <w:rsid w:val="007643D6"/>
    <w:rsid w:val="007A5AB8"/>
    <w:rsid w:val="007F38A4"/>
    <w:rsid w:val="0082024B"/>
    <w:rsid w:val="00862CBE"/>
    <w:rsid w:val="008D0CF1"/>
    <w:rsid w:val="008F03B9"/>
    <w:rsid w:val="009019FE"/>
    <w:rsid w:val="009B320C"/>
    <w:rsid w:val="00A276D7"/>
    <w:rsid w:val="00A830C0"/>
    <w:rsid w:val="00AF2646"/>
    <w:rsid w:val="00B406A7"/>
    <w:rsid w:val="00B815D0"/>
    <w:rsid w:val="00B92741"/>
    <w:rsid w:val="00CA07D1"/>
    <w:rsid w:val="00D276F5"/>
    <w:rsid w:val="00D40C6B"/>
    <w:rsid w:val="00DE2925"/>
    <w:rsid w:val="00E31160"/>
    <w:rsid w:val="00F30A4C"/>
    <w:rsid w:val="00F47D4E"/>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CB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62CBE"/>
    <w:rPr>
      <w:rFonts w:ascii="Tahoma" w:hAnsi="Tahoma" w:cs="Tahoma"/>
      <w:sz w:val="16"/>
      <w:szCs w:val="16"/>
    </w:rPr>
  </w:style>
  <w:style w:type="paragraph" w:styleId="Header">
    <w:name w:val="header"/>
    <w:basedOn w:val="Normal"/>
    <w:link w:val="HeaderChar"/>
    <w:uiPriority w:val="99"/>
    <w:unhideWhenUsed/>
    <w:rsid w:val="00862CB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62CBE"/>
  </w:style>
  <w:style w:type="paragraph" w:styleId="Footer">
    <w:name w:val="footer"/>
    <w:basedOn w:val="Normal"/>
    <w:link w:val="FooterChar"/>
    <w:uiPriority w:val="99"/>
    <w:unhideWhenUsed/>
    <w:rsid w:val="00862CB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62CBE"/>
  </w:style>
  <w:style w:type="character" w:styleId="Strong">
    <w:name w:val="Strong"/>
    <w:basedOn w:val="DefaultParagraphFont"/>
    <w:uiPriority w:val="22"/>
    <w:qFormat/>
    <w:rsid w:val="001B467E"/>
    <w:rPr>
      <w:b/>
      <w:bCs/>
    </w:rPr>
  </w:style>
  <w:style w:type="paragraph" w:styleId="ListParagraph">
    <w:name w:val="List Paragraph"/>
    <w:basedOn w:val="Normal"/>
    <w:uiPriority w:val="34"/>
    <w:qFormat/>
    <w:rsid w:val="00E31160"/>
    <w:pPr>
      <w:ind w:left="720"/>
      <w:contextualSpacing/>
    </w:pPr>
  </w:style>
  <w:style w:type="character" w:styleId="Hyperlink">
    <w:name w:val="Hyperlink"/>
    <w:basedOn w:val="DefaultParagraphFont"/>
    <w:uiPriority w:val="99"/>
    <w:unhideWhenUsed/>
    <w:rsid w:val="004F1419"/>
    <w:rPr>
      <w:color w:val="0000FF"/>
      <w:u w:val="single"/>
    </w:rPr>
  </w:style>
  <w:style w:type="character" w:styleId="CommentReference">
    <w:name w:val="annotation reference"/>
    <w:basedOn w:val="DefaultParagraphFont"/>
    <w:uiPriority w:val="99"/>
    <w:semiHidden/>
    <w:unhideWhenUsed/>
    <w:rsid w:val="006337E2"/>
    <w:rPr>
      <w:sz w:val="16"/>
      <w:szCs w:val="16"/>
    </w:rPr>
  </w:style>
  <w:style w:type="paragraph" w:styleId="CommentText">
    <w:name w:val="annotation text"/>
    <w:basedOn w:val="Normal"/>
    <w:link w:val="CommentTextChar"/>
    <w:uiPriority w:val="99"/>
    <w:semiHidden/>
    <w:unhideWhenUsed/>
    <w:rsid w:val="006337E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337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CB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62CBE"/>
    <w:rPr>
      <w:rFonts w:ascii="Tahoma" w:hAnsi="Tahoma" w:cs="Tahoma"/>
      <w:sz w:val="16"/>
      <w:szCs w:val="16"/>
    </w:rPr>
  </w:style>
  <w:style w:type="paragraph" w:styleId="Header">
    <w:name w:val="header"/>
    <w:basedOn w:val="Normal"/>
    <w:link w:val="HeaderChar"/>
    <w:uiPriority w:val="99"/>
    <w:unhideWhenUsed/>
    <w:rsid w:val="00862CB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62CBE"/>
  </w:style>
  <w:style w:type="paragraph" w:styleId="Footer">
    <w:name w:val="footer"/>
    <w:basedOn w:val="Normal"/>
    <w:link w:val="FooterChar"/>
    <w:uiPriority w:val="99"/>
    <w:unhideWhenUsed/>
    <w:rsid w:val="00862CB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62CBE"/>
  </w:style>
  <w:style w:type="character" w:styleId="Strong">
    <w:name w:val="Strong"/>
    <w:basedOn w:val="DefaultParagraphFont"/>
    <w:uiPriority w:val="22"/>
    <w:qFormat/>
    <w:rsid w:val="001B467E"/>
    <w:rPr>
      <w:b/>
      <w:bCs/>
    </w:rPr>
  </w:style>
  <w:style w:type="paragraph" w:styleId="ListParagraph">
    <w:name w:val="List Paragraph"/>
    <w:basedOn w:val="Normal"/>
    <w:uiPriority w:val="34"/>
    <w:qFormat/>
    <w:rsid w:val="00E31160"/>
    <w:pPr>
      <w:ind w:left="720"/>
      <w:contextualSpacing/>
    </w:pPr>
  </w:style>
  <w:style w:type="character" w:styleId="Hyperlink">
    <w:name w:val="Hyperlink"/>
    <w:basedOn w:val="DefaultParagraphFont"/>
    <w:uiPriority w:val="99"/>
    <w:unhideWhenUsed/>
    <w:rsid w:val="004F1419"/>
    <w:rPr>
      <w:color w:val="0000FF"/>
      <w:u w:val="single"/>
    </w:rPr>
  </w:style>
  <w:style w:type="character" w:styleId="CommentReference">
    <w:name w:val="annotation reference"/>
    <w:basedOn w:val="DefaultParagraphFont"/>
    <w:uiPriority w:val="99"/>
    <w:semiHidden/>
    <w:unhideWhenUsed/>
    <w:rsid w:val="006337E2"/>
    <w:rPr>
      <w:sz w:val="16"/>
      <w:szCs w:val="16"/>
    </w:rPr>
  </w:style>
  <w:style w:type="paragraph" w:styleId="CommentText">
    <w:name w:val="annotation text"/>
    <w:basedOn w:val="Normal"/>
    <w:link w:val="CommentTextChar"/>
    <w:uiPriority w:val="99"/>
    <w:semiHidden/>
    <w:unhideWhenUsed/>
    <w:rsid w:val="006337E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337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3180">
      <w:bodyDiv w:val="1"/>
      <w:marLeft w:val="0"/>
      <w:marRight w:val="0"/>
      <w:marTop w:val="0"/>
      <w:marBottom w:val="0"/>
      <w:divBdr>
        <w:top w:val="none" w:sz="0" w:space="0" w:color="auto"/>
        <w:left w:val="none" w:sz="0" w:space="0" w:color="auto"/>
        <w:bottom w:val="none" w:sz="0" w:space="0" w:color="auto"/>
        <w:right w:val="none" w:sz="0" w:space="0" w:color="auto"/>
      </w:divBdr>
      <w:divsChild>
        <w:div w:id="634797350">
          <w:marLeft w:val="0"/>
          <w:marRight w:val="0"/>
          <w:marTop w:val="0"/>
          <w:marBottom w:val="0"/>
          <w:divBdr>
            <w:top w:val="none" w:sz="0" w:space="0" w:color="auto"/>
            <w:left w:val="none" w:sz="0" w:space="0" w:color="auto"/>
            <w:bottom w:val="none" w:sz="0" w:space="0" w:color="auto"/>
            <w:right w:val="none" w:sz="0" w:space="0" w:color="auto"/>
          </w:divBdr>
        </w:div>
        <w:div w:id="194284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ic-lri.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fic-lri.org/uploads/Events%202014/BioaccumulationWorkshop_Helsinki092414_DraftAgen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cha.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b@cefic.be" TargetMode="External"/><Relationship Id="rId4" Type="http://schemas.openxmlformats.org/officeDocument/2006/relationships/settings" Target="settings.xml"/><Relationship Id="rId9" Type="http://schemas.openxmlformats.org/officeDocument/2006/relationships/hyperlink" Target="http://echa.europ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Cefic</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AGYEMAN-BUDU Esther</dc:creator>
  <cp:lastModifiedBy>Maria Andrielou</cp:lastModifiedBy>
  <cp:revision>3</cp:revision>
  <cp:lastPrinted>2014-09-24T06:47:00Z</cp:lastPrinted>
  <dcterms:created xsi:type="dcterms:W3CDTF">2014-09-24T06:47:00Z</dcterms:created>
  <dcterms:modified xsi:type="dcterms:W3CDTF">2014-09-24T06:59:00Z</dcterms:modified>
</cp:coreProperties>
</file>